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5" w:rsidRDefault="00A93C25" w:rsidP="00A93C25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000000"/>
          <w:lang w:eastAsia="pt-PT"/>
        </w:rPr>
      </w:pPr>
    </w:p>
    <w:p w:rsidR="00C20DF2" w:rsidRDefault="00A93C25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 xml:space="preserve">O Património Natural no concelho do Seixal é marcado essencialmente pela ocupação de cerca de 10% do seu território por Reserva Ecológica Nacional, onde se integra o Sapal de Corroios, o Sapal de Coina e o Sapal do </w:t>
      </w:r>
      <w:proofErr w:type="spellStart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>Talaminho</w:t>
      </w:r>
      <w:proofErr w:type="spellEnd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 xml:space="preserve">. A Baía do Seixal é o </w:t>
      </w:r>
      <w:proofErr w:type="spellStart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>ex</w:t>
      </w:r>
      <w:proofErr w:type="spellEnd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 xml:space="preserve"> </w:t>
      </w:r>
      <w:proofErr w:type="spellStart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>libris</w:t>
      </w:r>
      <w:proofErr w:type="spellEnd"/>
      <w:r w:rsidRPr="00A93C25">
        <w:rPr>
          <w:rFonts w:ascii="Montserrat" w:hAnsi="Montserrat" w:cs="Arial"/>
          <w:sz w:val="24"/>
          <w:szCs w:val="24"/>
          <w:shd w:val="clear" w:color="auto" w:fill="FFFFFF"/>
        </w:rPr>
        <w:t xml:space="preserve"> do concelho, que pela sua singularidade tem condições naturais para a realização de diversas práticas desportivas e de lazer, oferecendo uma paisagem privilegiada. É de salientar a riqueza ornitológica e a fauna aquática existentes, em particular no Sapal de Corroios</w:t>
      </w:r>
      <w:r w:rsidR="00AA2DCE">
        <w:rPr>
          <w:rFonts w:ascii="Montserrat" w:hAnsi="Montserrat" w:cs="Arial"/>
          <w:sz w:val="24"/>
          <w:szCs w:val="24"/>
          <w:shd w:val="clear" w:color="auto" w:fill="FFFFFF"/>
        </w:rPr>
        <w:t>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O sapal desempenha um papel vital para as populações de peixes, bivalves, crustáceos e aves residentes e migratórias do estuário do Rio Tejo.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Este local serve de pouso temporário para dezenas de espécies de aves aquáticas migratórias.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Com vista privilegiada para esta riqueza de fauna, os meninos do pré-escolar decidiram representar a Baia do Seixal, não só pela beleza da sua paisagem, mas pela riqueza de algumas espécies que se encontram ameaçadas com a poluição da baía.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A maquete apresenta parte do património do Seixal, as suas casas, a Quinta da Fidalga, o passadiço à beira do rio, as embarcações tradicionais e o rio Judeu, com algumas das espécies que nele habitam., como ameijoas, berbigão, ostras, robalos, enguias, tainhas, perna-longa, gaivotas, garça-real, flamingos.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Uma construção feita com recurso a materiais reciclados, bem como a cortiça, material com cariz histórico para a região do Seixal.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Esperamos que apreciem a nossa maquete e que visitem este espaço tão agradável.</w:t>
      </w:r>
    </w:p>
    <w:p w:rsidR="00AA2DCE" w:rsidRDefault="00AA2DCE" w:rsidP="00A93C25">
      <w:pPr>
        <w:jc w:val="both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  <w:t>Atenciosamente,</w:t>
      </w:r>
    </w:p>
    <w:p w:rsidR="00AA2DCE" w:rsidRDefault="00AA2DCE" w:rsidP="00AA2DCE">
      <w:pPr>
        <w:jc w:val="right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>
        <w:rPr>
          <w:rFonts w:ascii="Montserrat" w:hAnsi="Montserrat" w:cs="Arial"/>
          <w:sz w:val="24"/>
          <w:szCs w:val="24"/>
          <w:shd w:val="clear" w:color="auto" w:fill="FFFFFF"/>
        </w:rPr>
        <w:tab/>
        <w:t xml:space="preserve">A educadora Carla Vaz e as crianças </w:t>
      </w:r>
      <w:proofErr w:type="gramStart"/>
      <w:r>
        <w:rPr>
          <w:rFonts w:ascii="Montserrat" w:hAnsi="Montserrat" w:cs="Arial"/>
          <w:sz w:val="24"/>
          <w:szCs w:val="24"/>
          <w:shd w:val="clear" w:color="auto" w:fill="FFFFFF"/>
        </w:rPr>
        <w:t>do</w:t>
      </w:r>
      <w:proofErr w:type="gramEnd"/>
      <w:r>
        <w:rPr>
          <w:rFonts w:ascii="Montserrat" w:hAnsi="Montserrat" w:cs="Arial"/>
          <w:sz w:val="24"/>
          <w:szCs w:val="24"/>
          <w:shd w:val="clear" w:color="auto" w:fill="FFFFFF"/>
        </w:rPr>
        <w:t xml:space="preserve"> </w:t>
      </w:r>
    </w:p>
    <w:p w:rsidR="00AA2DCE" w:rsidRPr="00AA2DCE" w:rsidRDefault="00AA2DCE" w:rsidP="00AA2DCE">
      <w:pPr>
        <w:jc w:val="right"/>
        <w:rPr>
          <w:rFonts w:ascii="Montserrat" w:hAnsi="Montserrat" w:cs="Arial"/>
          <w:sz w:val="24"/>
          <w:szCs w:val="24"/>
          <w:shd w:val="clear" w:color="auto" w:fill="FFFFFF"/>
        </w:rPr>
      </w:pP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r>
        <w:rPr>
          <w:rFonts w:ascii="Montserrat" w:hAnsi="Montserrat" w:cs="Arial"/>
          <w:sz w:val="24"/>
          <w:szCs w:val="24"/>
          <w:shd w:val="clear" w:color="auto" w:fill="FFFFFF"/>
        </w:rPr>
        <w:tab/>
      </w:r>
      <w:proofErr w:type="gramStart"/>
      <w:r>
        <w:rPr>
          <w:rFonts w:ascii="Montserrat" w:hAnsi="Montserrat" w:cs="Arial"/>
          <w:sz w:val="24"/>
          <w:szCs w:val="24"/>
          <w:shd w:val="clear" w:color="auto" w:fill="FFFFFF"/>
        </w:rPr>
        <w:t>pré-escolar</w:t>
      </w:r>
      <w:proofErr w:type="gramEnd"/>
      <w:r>
        <w:rPr>
          <w:rFonts w:ascii="Montserrat" w:hAnsi="Montserrat" w:cs="Arial"/>
          <w:sz w:val="24"/>
          <w:szCs w:val="24"/>
          <w:shd w:val="clear" w:color="auto" w:fill="FFFFFF"/>
        </w:rPr>
        <w:t xml:space="preserve"> do Colégio O Cantinho dos Amigos</w:t>
      </w:r>
    </w:p>
    <w:sectPr w:rsidR="00AA2DCE" w:rsidRPr="00AA2DCE" w:rsidSect="00C20D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25" w:rsidRDefault="00A93C25" w:rsidP="00A93C25">
      <w:pPr>
        <w:spacing w:after="0" w:line="240" w:lineRule="auto"/>
      </w:pPr>
      <w:r>
        <w:separator/>
      </w:r>
    </w:p>
  </w:endnote>
  <w:endnote w:type="continuationSeparator" w:id="0">
    <w:p w:rsidR="00A93C25" w:rsidRDefault="00A93C25" w:rsidP="00A9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 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25" w:rsidRDefault="00A93C25" w:rsidP="00A93C25">
      <w:pPr>
        <w:spacing w:after="0" w:line="240" w:lineRule="auto"/>
      </w:pPr>
      <w:r>
        <w:separator/>
      </w:r>
    </w:p>
  </w:footnote>
  <w:footnote w:type="continuationSeparator" w:id="0">
    <w:p w:rsidR="00A93C25" w:rsidRDefault="00A93C25" w:rsidP="00A9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2" w:type="dxa"/>
      <w:jc w:val="center"/>
      <w:tblLook w:val="04A0"/>
    </w:tblPr>
    <w:tblGrid>
      <w:gridCol w:w="1838"/>
      <w:gridCol w:w="6917"/>
      <w:gridCol w:w="1487"/>
    </w:tblGrid>
    <w:tr w:rsidR="00A93C25" w:rsidRPr="006447ED" w:rsidTr="00A93C25">
      <w:trPr>
        <w:trHeight w:val="1410"/>
        <w:jc w:val="center"/>
      </w:trPr>
      <w:tc>
        <w:tcPr>
          <w:tcW w:w="1838" w:type="dxa"/>
          <w:shd w:val="clear" w:color="auto" w:fill="auto"/>
          <w:vAlign w:val="center"/>
        </w:tcPr>
        <w:p w:rsidR="00A93C25" w:rsidRPr="006447ED" w:rsidRDefault="00A93C25" w:rsidP="001D4717">
          <w:pPr>
            <w:tabs>
              <w:tab w:val="center" w:pos="4252"/>
              <w:tab w:val="right" w:pos="8504"/>
            </w:tabs>
            <w:spacing w:after="0"/>
            <w:rPr>
              <w:rFonts w:ascii="Montserrat" w:hAnsi="Montserrat"/>
              <w:sz w:val="24"/>
              <w:szCs w:val="24"/>
            </w:rPr>
          </w:pPr>
          <w:r>
            <w:rPr>
              <w:rFonts w:ascii="Montserrat" w:hAnsi="Montserrat"/>
              <w:noProof/>
              <w:sz w:val="24"/>
              <w:szCs w:val="24"/>
              <w:lang w:eastAsia="pt-PT"/>
            </w:rPr>
            <w:drawing>
              <wp:inline distT="0" distB="0" distL="0" distR="0">
                <wp:extent cx="426720" cy="426720"/>
                <wp:effectExtent l="19050" t="0" r="0" b="0"/>
                <wp:docPr id="1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447ED">
            <w:rPr>
              <w:rFonts w:ascii="Montserrat" w:hAnsi="Montserrat"/>
              <w:sz w:val="24"/>
              <w:szCs w:val="24"/>
            </w:rPr>
            <w:t xml:space="preserve"> </w:t>
          </w:r>
          <w:r>
            <w:rPr>
              <w:rFonts w:ascii="Montserrat" w:hAnsi="Montserrat"/>
              <w:noProof/>
              <w:sz w:val="24"/>
              <w:szCs w:val="24"/>
              <w:lang w:eastAsia="pt-PT"/>
            </w:rPr>
            <w:drawing>
              <wp:inline distT="0" distB="0" distL="0" distR="0">
                <wp:extent cx="487680" cy="289560"/>
                <wp:effectExtent l="19050" t="0" r="7620" b="0"/>
                <wp:docPr id="2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7" w:type="dxa"/>
          <w:shd w:val="clear" w:color="auto" w:fill="auto"/>
          <w:vAlign w:val="center"/>
        </w:tcPr>
        <w:p w:rsidR="00A93C25" w:rsidRPr="006447ED" w:rsidRDefault="00A93C25" w:rsidP="001D471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Montserrat Black" w:hAnsi="Montserrat Black" w:cs="Arial"/>
              <w:sz w:val="28"/>
              <w:szCs w:val="28"/>
            </w:rPr>
          </w:pPr>
          <w:r>
            <w:rPr>
              <w:rFonts w:ascii="Montserrat Black" w:hAnsi="Montserrat Black" w:cs="Arial"/>
              <w:sz w:val="28"/>
              <w:szCs w:val="28"/>
            </w:rPr>
            <w:t>Maquete Baía do Seixal</w:t>
          </w:r>
        </w:p>
        <w:p w:rsidR="00A93C25" w:rsidRPr="006447ED" w:rsidRDefault="00A93C25" w:rsidP="001D471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Montserrat" w:hAnsi="Montserrat" w:cs="Arial"/>
              <w:sz w:val="28"/>
              <w:szCs w:val="28"/>
            </w:rPr>
          </w:pPr>
          <w:r w:rsidRPr="006447ED">
            <w:rPr>
              <w:rFonts w:ascii="Montserrat Black" w:hAnsi="Montserrat Black" w:cs="Arial"/>
              <w:sz w:val="24"/>
              <w:szCs w:val="28"/>
            </w:rPr>
            <w:t>Ano Letivo 2018/2019</w:t>
          </w:r>
        </w:p>
      </w:tc>
      <w:tc>
        <w:tcPr>
          <w:tcW w:w="1487" w:type="dxa"/>
          <w:shd w:val="clear" w:color="auto" w:fill="auto"/>
          <w:vAlign w:val="center"/>
        </w:tcPr>
        <w:p w:rsidR="00A93C25" w:rsidRPr="006447ED" w:rsidRDefault="00A93C25" w:rsidP="001D471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Montserrat" w:hAnsi="Montserrat"/>
              <w:sz w:val="24"/>
              <w:szCs w:val="24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-3810</wp:posOffset>
                </wp:positionV>
                <wp:extent cx="518160" cy="739140"/>
                <wp:effectExtent l="19050" t="0" r="0" b="0"/>
                <wp:wrapNone/>
                <wp:docPr id="3" name="Imagem 1" descr="Logo_RGB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RGB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93C25" w:rsidRDefault="00A93C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0A85"/>
    <w:multiLevelType w:val="multilevel"/>
    <w:tmpl w:val="36C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3C25"/>
    <w:rsid w:val="00A93C25"/>
    <w:rsid w:val="00AA2DCE"/>
    <w:rsid w:val="00AC4A9E"/>
    <w:rsid w:val="00C2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F2"/>
  </w:style>
  <w:style w:type="paragraph" w:styleId="Ttulo4">
    <w:name w:val="heading 4"/>
    <w:basedOn w:val="Normal"/>
    <w:link w:val="Ttulo4Carcter"/>
    <w:uiPriority w:val="9"/>
    <w:qFormat/>
    <w:rsid w:val="00A93C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cter">
    <w:name w:val="Título 4 Carácter"/>
    <w:basedOn w:val="Tipodeletrapredefinidodopargrafo"/>
    <w:link w:val="Ttulo4"/>
    <w:uiPriority w:val="9"/>
    <w:rsid w:val="00A93C25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93C25"/>
    <w:rPr>
      <w:b/>
      <w:bCs/>
    </w:rPr>
  </w:style>
  <w:style w:type="paragraph" w:styleId="Cabealho">
    <w:name w:val="header"/>
    <w:basedOn w:val="Normal"/>
    <w:link w:val="CabealhoCarcter"/>
    <w:uiPriority w:val="99"/>
    <w:semiHidden/>
    <w:unhideWhenUsed/>
    <w:rsid w:val="00A9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93C25"/>
  </w:style>
  <w:style w:type="paragraph" w:styleId="Rodap">
    <w:name w:val="footer"/>
    <w:basedOn w:val="Normal"/>
    <w:link w:val="RodapCarcter"/>
    <w:uiPriority w:val="99"/>
    <w:semiHidden/>
    <w:unhideWhenUsed/>
    <w:rsid w:val="00A9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93C25"/>
  </w:style>
  <w:style w:type="paragraph" w:styleId="Textodebalo">
    <w:name w:val="Balloon Text"/>
    <w:basedOn w:val="Normal"/>
    <w:link w:val="TextodebaloCarcter"/>
    <w:uiPriority w:val="99"/>
    <w:semiHidden/>
    <w:unhideWhenUsed/>
    <w:rsid w:val="00A9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93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2019-05-24T15:38:00Z</dcterms:created>
  <dcterms:modified xsi:type="dcterms:W3CDTF">2019-05-24T15:59:00Z</dcterms:modified>
</cp:coreProperties>
</file>